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3B7B" w14:textId="77777777" w:rsidR="00791616" w:rsidRPr="002E6F7B" w:rsidRDefault="002E6F7B" w:rsidP="00D42AA4">
      <w:pPr>
        <w:jc w:val="center"/>
        <w:rPr>
          <w:b/>
          <w:lang w:val="lv-LV"/>
        </w:rPr>
      </w:pPr>
      <w:r w:rsidRPr="002E6F7B">
        <w:rPr>
          <w:b/>
          <w:lang w:val="lv-LV"/>
        </w:rPr>
        <w:t>PASĀKUMI KORUPCIJAS RISKA NOVĒRŠANAI</w:t>
      </w:r>
    </w:p>
    <w:p w14:paraId="21A39BE0" w14:textId="3F6C9F00" w:rsidR="002E6F7B" w:rsidRDefault="00CA609E" w:rsidP="00D42AA4">
      <w:pPr>
        <w:jc w:val="center"/>
        <w:rPr>
          <w:lang w:val="lv-LV"/>
        </w:rPr>
      </w:pPr>
      <w:r>
        <w:rPr>
          <w:lang w:val="lv-LV"/>
        </w:rPr>
        <w:t>202</w:t>
      </w:r>
      <w:r w:rsidR="00F35F9D">
        <w:rPr>
          <w:lang w:val="lv-LV"/>
        </w:rPr>
        <w:t>5</w:t>
      </w:r>
      <w:r w:rsidR="002E6F7B">
        <w:rPr>
          <w:lang w:val="lv-LV"/>
        </w:rPr>
        <w:t>.GADS</w:t>
      </w:r>
    </w:p>
    <w:p w14:paraId="1C9FB113" w14:textId="77777777" w:rsidR="002E6F7B" w:rsidRDefault="002E6F7B" w:rsidP="00BB4FB6">
      <w:pPr>
        <w:jc w:val="both"/>
        <w:rPr>
          <w:lang w:val="lv-LV"/>
        </w:rPr>
      </w:pPr>
      <w:r>
        <w:rPr>
          <w:lang w:val="lv-LV"/>
        </w:rPr>
        <w:t>Informācija tiek sniegta saskaņā ar 17.10.2017. MK noteikumu Nr.630 “Noteikumi par iekšējās kontroles sistēmas pamatprasībām korupcijas un interešu konflikta riska novēršanai publiskas personas institūcijā” 9.punktu.</w:t>
      </w:r>
    </w:p>
    <w:p w14:paraId="3558F16E" w14:textId="77777777" w:rsidR="00D42AA4" w:rsidRDefault="0075117D" w:rsidP="00D42AA4">
      <w:pPr>
        <w:jc w:val="both"/>
        <w:rPr>
          <w:lang w:val="lv-LV"/>
        </w:rPr>
      </w:pPr>
      <w:r>
        <w:rPr>
          <w:lang w:val="lv-LV"/>
        </w:rPr>
        <w:t>Pasākumi korupcijas riska novēršanai tika izvērtēti saskaņā ar VSIA “Latvi</w:t>
      </w:r>
      <w:r w:rsidR="00CA609E">
        <w:rPr>
          <w:lang w:val="lv-LV"/>
        </w:rPr>
        <w:t>jas Nacionālā opera un balets” P</w:t>
      </w:r>
      <w:r>
        <w:rPr>
          <w:lang w:val="lv-LV"/>
        </w:rPr>
        <w:t>r</w:t>
      </w:r>
      <w:r w:rsidR="008704E5">
        <w:rPr>
          <w:lang w:val="lv-LV"/>
        </w:rPr>
        <w:t>etkorupcijas pasākumu plānu 202</w:t>
      </w:r>
      <w:r w:rsidR="00D42AA4">
        <w:rPr>
          <w:lang w:val="lv-LV"/>
        </w:rPr>
        <w:t>4</w:t>
      </w:r>
      <w:r w:rsidR="008704E5">
        <w:rPr>
          <w:lang w:val="lv-LV"/>
        </w:rPr>
        <w:t>.-202</w:t>
      </w:r>
      <w:r w:rsidR="00D42AA4">
        <w:rPr>
          <w:lang w:val="lv-LV"/>
        </w:rPr>
        <w:t>6</w:t>
      </w:r>
      <w:r>
        <w:rPr>
          <w:lang w:val="lv-LV"/>
        </w:rPr>
        <w:t>.gadam</w:t>
      </w:r>
      <w:r w:rsidR="008704E5">
        <w:rPr>
          <w:lang w:val="lv-LV"/>
        </w:rPr>
        <w:t xml:space="preserve">, kas apstiprināts </w:t>
      </w:r>
      <w:r w:rsidR="00D42AA4">
        <w:rPr>
          <w:lang w:val="lv-LV"/>
        </w:rPr>
        <w:t>04</w:t>
      </w:r>
      <w:r w:rsidR="008704E5">
        <w:rPr>
          <w:lang w:val="lv-LV"/>
        </w:rPr>
        <w:t>.</w:t>
      </w:r>
      <w:r w:rsidR="00D42AA4">
        <w:rPr>
          <w:lang w:val="lv-LV"/>
        </w:rPr>
        <w:t>01</w:t>
      </w:r>
      <w:r w:rsidR="008704E5">
        <w:rPr>
          <w:lang w:val="lv-LV"/>
        </w:rPr>
        <w:t>.202</w:t>
      </w:r>
      <w:r w:rsidR="00D42AA4">
        <w:rPr>
          <w:lang w:val="lv-LV"/>
        </w:rPr>
        <w:t>4</w:t>
      </w:r>
      <w:r>
        <w:rPr>
          <w:lang w:val="lv-LV"/>
        </w:rPr>
        <w:t>.</w:t>
      </w:r>
      <w:r w:rsidR="008704E5">
        <w:rPr>
          <w:lang w:val="lv-LV"/>
        </w:rPr>
        <w:t xml:space="preserve">  valdes sēdē Nr.1.01.-3-2</w:t>
      </w:r>
      <w:r w:rsidR="00D42AA4">
        <w:rPr>
          <w:lang w:val="lv-LV"/>
        </w:rPr>
        <w:t>4</w:t>
      </w:r>
      <w:r w:rsidR="008704E5">
        <w:rPr>
          <w:lang w:val="lv-LV"/>
        </w:rPr>
        <w:t>/</w:t>
      </w:r>
      <w:r w:rsidR="00D42AA4">
        <w:rPr>
          <w:lang w:val="lv-LV"/>
        </w:rPr>
        <w:t>1</w:t>
      </w:r>
      <w:r w:rsidR="008704E5">
        <w:rPr>
          <w:lang w:val="lv-LV"/>
        </w:rPr>
        <w:t>.</w:t>
      </w:r>
      <w:r w:rsidR="00CA609E">
        <w:rPr>
          <w:lang w:val="lv-LV"/>
        </w:rPr>
        <w:t xml:space="preserve"> </w:t>
      </w:r>
    </w:p>
    <w:p w14:paraId="3032E666" w14:textId="77777777" w:rsidR="0075117D" w:rsidRPr="00D42AA4" w:rsidRDefault="00BB4FB6" w:rsidP="00D42AA4">
      <w:pPr>
        <w:pStyle w:val="ListParagraph"/>
        <w:numPr>
          <w:ilvl w:val="0"/>
          <w:numId w:val="1"/>
        </w:numPr>
        <w:jc w:val="both"/>
        <w:rPr>
          <w:lang w:val="lv-LV"/>
        </w:rPr>
      </w:pPr>
      <w:r w:rsidRPr="00D42AA4">
        <w:rPr>
          <w:lang w:val="lv-LV"/>
        </w:rPr>
        <w:t>VSIA “Latvijas Nacionālā opera un balets” (LNOB) interneta vietnē ir publicēta aktuālā informācija par kapitālsabiedrības sniegtajiem pakalpojumiem, to sniegšanas un apmaksas kārtību. Šī informācija ir pieejama klientiem arī telefoniski un klātienē.</w:t>
      </w:r>
    </w:p>
    <w:p w14:paraId="2BBD9DF0" w14:textId="77777777" w:rsidR="00BB4FB6" w:rsidRDefault="00BB4FB6" w:rsidP="00BB4FB6">
      <w:pPr>
        <w:pStyle w:val="ListParagraph"/>
        <w:jc w:val="both"/>
        <w:rPr>
          <w:lang w:val="lv-LV"/>
        </w:rPr>
      </w:pPr>
    </w:p>
    <w:p w14:paraId="2460D396" w14:textId="77777777" w:rsidR="00BB4FB6" w:rsidRDefault="00BB4FB6" w:rsidP="00BB4FB6">
      <w:pPr>
        <w:pStyle w:val="ListParagraph"/>
        <w:numPr>
          <w:ilvl w:val="0"/>
          <w:numId w:val="1"/>
        </w:numPr>
        <w:jc w:val="both"/>
        <w:rPr>
          <w:lang w:val="lv-LV"/>
        </w:rPr>
      </w:pPr>
      <w:r>
        <w:rPr>
          <w:lang w:val="lv-LV"/>
        </w:rPr>
        <w:t>Klientiem tiek nodrošināta iespēja informēt LNOB vadību par personāla un amatpersonu negodprātīgu vai neētisku rīcību, iesniedzot attiecīgo informāciju:</w:t>
      </w:r>
    </w:p>
    <w:p w14:paraId="31A1DB57" w14:textId="77777777" w:rsidR="00BB4FB6" w:rsidRDefault="00BB4FB6" w:rsidP="00BB4FB6">
      <w:pPr>
        <w:pStyle w:val="ListParagraph"/>
        <w:numPr>
          <w:ilvl w:val="1"/>
          <w:numId w:val="1"/>
        </w:numPr>
        <w:jc w:val="both"/>
        <w:rPr>
          <w:lang w:val="lv-LV"/>
        </w:rPr>
      </w:pPr>
      <w:r>
        <w:rPr>
          <w:lang w:val="lv-LV"/>
        </w:rPr>
        <w:t>Pa pastu uz LNOB juridisko adresi Aspazijas bulv.3, Rīga, LV 1050;</w:t>
      </w:r>
    </w:p>
    <w:p w14:paraId="296854C6" w14:textId="77777777" w:rsidR="00BB4FB6" w:rsidRDefault="00BB4FB6" w:rsidP="00BB4FB6">
      <w:pPr>
        <w:pStyle w:val="ListParagraph"/>
        <w:numPr>
          <w:ilvl w:val="1"/>
          <w:numId w:val="1"/>
        </w:numPr>
        <w:jc w:val="both"/>
        <w:rPr>
          <w:lang w:val="lv-LV"/>
        </w:rPr>
      </w:pPr>
      <w:r>
        <w:rPr>
          <w:lang w:val="lv-LV"/>
        </w:rPr>
        <w:t xml:space="preserve">Pa e-pastu: </w:t>
      </w:r>
      <w:hyperlink r:id="rId5" w:history="1">
        <w:r w:rsidR="00D072E0" w:rsidRPr="003341FD">
          <w:rPr>
            <w:rStyle w:val="Hyperlink"/>
            <w:lang w:val="lv-LV"/>
          </w:rPr>
          <w:t>opera@opera.lv</w:t>
        </w:r>
      </w:hyperlink>
      <w:r>
        <w:rPr>
          <w:lang w:val="lv-LV"/>
        </w:rPr>
        <w:t>;</w:t>
      </w:r>
    </w:p>
    <w:p w14:paraId="2289044D" w14:textId="77777777" w:rsidR="00BB4FB6" w:rsidRDefault="00BB4FB6" w:rsidP="00BB4FB6">
      <w:pPr>
        <w:pStyle w:val="ListParagraph"/>
        <w:numPr>
          <w:ilvl w:val="1"/>
          <w:numId w:val="1"/>
        </w:numPr>
        <w:jc w:val="both"/>
        <w:rPr>
          <w:lang w:val="lv-LV"/>
        </w:rPr>
      </w:pPr>
      <w:r>
        <w:rPr>
          <w:lang w:val="lv-LV"/>
        </w:rPr>
        <w:t>Iesniedzot rakstisku iesniegumu klātienē.</w:t>
      </w:r>
    </w:p>
    <w:p w14:paraId="7D76C5AD" w14:textId="77777777" w:rsidR="00BB4FB6" w:rsidRDefault="00BB4FB6" w:rsidP="00BB4FB6">
      <w:pPr>
        <w:pStyle w:val="ListParagraph"/>
        <w:jc w:val="both"/>
        <w:rPr>
          <w:lang w:val="lv-LV"/>
        </w:rPr>
      </w:pPr>
    </w:p>
    <w:p w14:paraId="508A7788" w14:textId="77777777" w:rsidR="002E1A71" w:rsidRDefault="00BB4FB6" w:rsidP="002E1A71">
      <w:pPr>
        <w:pStyle w:val="ListParagraph"/>
        <w:numPr>
          <w:ilvl w:val="0"/>
          <w:numId w:val="1"/>
        </w:numPr>
        <w:jc w:val="both"/>
        <w:rPr>
          <w:lang w:val="lv-LV"/>
        </w:rPr>
      </w:pPr>
      <w:r w:rsidRPr="00BB4FB6">
        <w:rPr>
          <w:lang w:val="lv-LV"/>
        </w:rPr>
        <w:t>Ziedojumi no Latvijas un ārvalstu juridiskajām un fiziskajām personām tiek pieņemti, ja tam ir valdes saskaņojums un ir saņemta Kultūras ministrijas rakstveida atļauja ziedojuma vai dāvinājuma pieņemšanai.</w:t>
      </w:r>
    </w:p>
    <w:p w14:paraId="6B1875A5" w14:textId="77777777" w:rsidR="002E1A71" w:rsidRDefault="002E1A71" w:rsidP="002E1A71">
      <w:pPr>
        <w:pStyle w:val="ListParagraph"/>
        <w:jc w:val="both"/>
        <w:rPr>
          <w:lang w:val="lv-LV"/>
        </w:rPr>
      </w:pPr>
    </w:p>
    <w:p w14:paraId="24662198" w14:textId="73BFCC89" w:rsidR="00256D96" w:rsidRPr="00F822B8" w:rsidRDefault="008704E5" w:rsidP="00256D96">
      <w:pPr>
        <w:pStyle w:val="ListParagraph"/>
        <w:numPr>
          <w:ilvl w:val="0"/>
          <w:numId w:val="1"/>
        </w:numPr>
      </w:pPr>
      <w:r>
        <w:rPr>
          <w:lang w:val="lv-LV"/>
        </w:rPr>
        <w:t>Publ</w:t>
      </w:r>
      <w:r w:rsidR="00D072E0">
        <w:rPr>
          <w:lang w:val="lv-LV"/>
        </w:rPr>
        <w:t>isko iepir</w:t>
      </w:r>
      <w:r w:rsidR="00CA609E">
        <w:rPr>
          <w:lang w:val="lv-LV"/>
        </w:rPr>
        <w:t>kumu plāns 202</w:t>
      </w:r>
      <w:r w:rsidR="00F35F9D">
        <w:rPr>
          <w:lang w:val="lv-LV"/>
        </w:rPr>
        <w:t>5</w:t>
      </w:r>
      <w:r w:rsidR="008022E1" w:rsidRPr="00256D96">
        <w:rPr>
          <w:lang w:val="lv-LV"/>
        </w:rPr>
        <w:t>.gadam ir publicēts vietnē eis.gov.lv</w:t>
      </w:r>
      <w:r w:rsidR="002F0A6B">
        <w:rPr>
          <w:lang w:val="lv-LV"/>
        </w:rPr>
        <w:t>.</w:t>
      </w:r>
      <w:r w:rsidR="00F822B8">
        <w:rPr>
          <w:lang w:val="lv-LV"/>
        </w:rPr>
        <w:t>:</w:t>
      </w:r>
    </w:p>
    <w:p w14:paraId="7D23985C" w14:textId="77777777" w:rsidR="00F822B8" w:rsidRPr="00F822B8" w:rsidRDefault="00F822B8" w:rsidP="00F822B8">
      <w:pPr>
        <w:pStyle w:val="ListParagraph"/>
        <w:rPr>
          <w:lang w:val="lv-LV"/>
        </w:rPr>
      </w:pPr>
      <w:hyperlink r:id="rId6" w:history="1">
        <w:r w:rsidRPr="00F822B8">
          <w:rPr>
            <w:rStyle w:val="Hyperlink"/>
            <w:lang w:val="lv-LV"/>
          </w:rPr>
          <w:t>https://www.eis.gov.lv/EKEIS/ProcurementPlan</w:t>
        </w:r>
      </w:hyperlink>
      <w:r w:rsidRPr="00F822B8">
        <w:rPr>
          <w:lang w:val="lv-LV"/>
        </w:rPr>
        <w:t xml:space="preserve"> </w:t>
      </w:r>
    </w:p>
    <w:p w14:paraId="599900F3" w14:textId="77777777" w:rsidR="008022E1" w:rsidRPr="008022E1" w:rsidRDefault="008022E1" w:rsidP="008022E1">
      <w:pPr>
        <w:pStyle w:val="ListParagraph"/>
        <w:rPr>
          <w:lang w:val="lv-LV"/>
        </w:rPr>
      </w:pPr>
    </w:p>
    <w:p w14:paraId="5DC64A1C" w14:textId="77777777" w:rsidR="00BB4FB6" w:rsidRPr="002E1A71" w:rsidRDefault="00545B81" w:rsidP="002E1A71">
      <w:pPr>
        <w:pStyle w:val="ListParagraph"/>
        <w:numPr>
          <w:ilvl w:val="0"/>
          <w:numId w:val="1"/>
        </w:numPr>
        <w:jc w:val="both"/>
        <w:rPr>
          <w:lang w:val="lv-LV"/>
        </w:rPr>
      </w:pPr>
      <w:r w:rsidRPr="002E1A71">
        <w:rPr>
          <w:lang w:val="lv-LV"/>
        </w:rPr>
        <w:t xml:space="preserve">Publisko iepirkumu nolikumi un citu dokumentācija tiek izvērtēta, ievērojot “četru acu” principu. LNOB iepirkumu komisija tiek izveidota </w:t>
      </w:r>
      <w:r w:rsidRPr="002E1A71">
        <w:rPr>
          <w:i/>
          <w:lang w:val="lv-LV"/>
        </w:rPr>
        <w:t xml:space="preserve">ad hoc, </w:t>
      </w:r>
      <w:r w:rsidRPr="002E1A71">
        <w:rPr>
          <w:lang w:val="lv-LV"/>
        </w:rPr>
        <w:t xml:space="preserve">katram iepirkumam </w:t>
      </w:r>
      <w:r w:rsidR="004862EC" w:rsidRPr="002E1A71">
        <w:rPr>
          <w:lang w:val="lv-LV"/>
        </w:rPr>
        <w:t>atsevišķi. Iepirkumu komisijas locekļi paraksta apliecinājumus par interešu konflikta neesamību.</w:t>
      </w:r>
    </w:p>
    <w:p w14:paraId="1B15FA3A" w14:textId="77777777" w:rsidR="002E1A71" w:rsidRPr="002E1A71" w:rsidRDefault="002E1A71" w:rsidP="002E1A71">
      <w:pPr>
        <w:pStyle w:val="ListParagraph"/>
        <w:rPr>
          <w:lang w:val="lv-LV"/>
        </w:rPr>
      </w:pPr>
    </w:p>
    <w:p w14:paraId="352D45AF" w14:textId="59492DA1" w:rsidR="002E1A71" w:rsidRDefault="002E1A71" w:rsidP="002E1A71">
      <w:pPr>
        <w:pStyle w:val="ListParagraph"/>
        <w:numPr>
          <w:ilvl w:val="0"/>
          <w:numId w:val="1"/>
        </w:numPr>
        <w:jc w:val="both"/>
        <w:rPr>
          <w:lang w:val="lv-LV"/>
        </w:rPr>
      </w:pPr>
      <w:r>
        <w:rPr>
          <w:lang w:val="lv-LV"/>
        </w:rPr>
        <w:t>Veikti nepieciešamie izglītošanas pasākumi, lai nodrošinātu, ka LNOB Valde un Iepirkumu komisijas locekļi labi pārzina iepirkumu jomas, interešu konfliktu un korupcijas novēršanas normatīvo aktu prasības.</w:t>
      </w:r>
      <w:r w:rsidR="003C0F2B">
        <w:rPr>
          <w:lang w:val="lv-LV"/>
        </w:rPr>
        <w:t xml:space="preserve"> Iepirkumu veikšanā </w:t>
      </w:r>
      <w:r w:rsidR="00AA49FA">
        <w:rPr>
          <w:lang w:val="lv-LV"/>
        </w:rPr>
        <w:t>ir</w:t>
      </w:r>
      <w:r w:rsidR="003C0F2B">
        <w:rPr>
          <w:lang w:val="lv-LV"/>
        </w:rPr>
        <w:t xml:space="preserve"> ieviests atbildības dalīšanas princips.</w:t>
      </w:r>
    </w:p>
    <w:p w14:paraId="24D71069" w14:textId="77777777" w:rsidR="00D42AA4" w:rsidRPr="00D42AA4" w:rsidRDefault="00D42AA4" w:rsidP="00D42AA4">
      <w:pPr>
        <w:pStyle w:val="ListParagraph"/>
        <w:rPr>
          <w:lang w:val="lv-LV"/>
        </w:rPr>
      </w:pPr>
    </w:p>
    <w:p w14:paraId="2D9A1B89" w14:textId="77777777" w:rsidR="00E9034B" w:rsidRDefault="00E9034B" w:rsidP="002E1A71">
      <w:pPr>
        <w:pStyle w:val="ListParagraph"/>
        <w:numPr>
          <w:ilvl w:val="0"/>
          <w:numId w:val="1"/>
        </w:numPr>
        <w:jc w:val="both"/>
        <w:rPr>
          <w:lang w:val="lv-LV"/>
        </w:rPr>
      </w:pPr>
      <w:r>
        <w:rPr>
          <w:lang w:val="lv-LV"/>
        </w:rPr>
        <w:t>Jaunpieņemtie darbinieki tiek iepazīstināti ar LNOB Ētikas kodeksu.</w:t>
      </w:r>
    </w:p>
    <w:p w14:paraId="0C1F0FB8" w14:textId="77777777" w:rsidR="00E9034B" w:rsidRPr="00E9034B" w:rsidRDefault="00E9034B" w:rsidP="00E9034B">
      <w:pPr>
        <w:pStyle w:val="ListParagraph"/>
        <w:rPr>
          <w:lang w:val="lv-LV"/>
        </w:rPr>
      </w:pPr>
    </w:p>
    <w:p w14:paraId="1EAABB1F" w14:textId="77777777" w:rsidR="002E1A71" w:rsidRDefault="002E1A71" w:rsidP="002E1A71">
      <w:pPr>
        <w:pStyle w:val="ListParagraph"/>
        <w:numPr>
          <w:ilvl w:val="0"/>
          <w:numId w:val="1"/>
        </w:numPr>
        <w:jc w:val="both"/>
        <w:rPr>
          <w:lang w:val="lv-LV"/>
        </w:rPr>
      </w:pPr>
      <w:r>
        <w:rPr>
          <w:lang w:val="lv-LV"/>
        </w:rPr>
        <w:t>LNOB darbiniekiem tiek nodrošināta iespēja iesniegt sūdzības par Ētikas kodeksā noteikto ētikas normu pārkāpumiem, t.sk., par iespējamo interešu konfliktu vai korupcijas risku.</w:t>
      </w:r>
    </w:p>
    <w:p w14:paraId="16D94D5C" w14:textId="77777777" w:rsidR="00BB4FB6" w:rsidRPr="00BB4FB6" w:rsidRDefault="00BB4FB6" w:rsidP="00BB4FB6">
      <w:pPr>
        <w:ind w:left="360"/>
        <w:jc w:val="both"/>
        <w:rPr>
          <w:lang w:val="lv-LV"/>
        </w:rPr>
      </w:pPr>
    </w:p>
    <w:sectPr w:rsidR="00BB4FB6" w:rsidRPr="00BB4FB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962"/>
    <w:multiLevelType w:val="multilevel"/>
    <w:tmpl w:val="0B0404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605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8B"/>
    <w:rsid w:val="000470B6"/>
    <w:rsid w:val="000F5CE0"/>
    <w:rsid w:val="00256D96"/>
    <w:rsid w:val="00263701"/>
    <w:rsid w:val="002E1A71"/>
    <w:rsid w:val="002E6F7B"/>
    <w:rsid w:val="002F0A6B"/>
    <w:rsid w:val="003C0F2B"/>
    <w:rsid w:val="00403E79"/>
    <w:rsid w:val="004862EC"/>
    <w:rsid w:val="004C368D"/>
    <w:rsid w:val="00545B81"/>
    <w:rsid w:val="00563770"/>
    <w:rsid w:val="0075117D"/>
    <w:rsid w:val="007848AA"/>
    <w:rsid w:val="00791616"/>
    <w:rsid w:val="007B1D8B"/>
    <w:rsid w:val="008022E1"/>
    <w:rsid w:val="008704E5"/>
    <w:rsid w:val="008B7B34"/>
    <w:rsid w:val="008F6768"/>
    <w:rsid w:val="00A03E56"/>
    <w:rsid w:val="00AA49FA"/>
    <w:rsid w:val="00B317C9"/>
    <w:rsid w:val="00B7570E"/>
    <w:rsid w:val="00BB4FB6"/>
    <w:rsid w:val="00CA609E"/>
    <w:rsid w:val="00D072E0"/>
    <w:rsid w:val="00D42AA4"/>
    <w:rsid w:val="00D64A5C"/>
    <w:rsid w:val="00E20B47"/>
    <w:rsid w:val="00E9034B"/>
    <w:rsid w:val="00F258F2"/>
    <w:rsid w:val="00F35F9D"/>
    <w:rsid w:val="00F8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03AD"/>
  <w15:chartTrackingRefBased/>
  <w15:docId w15:val="{0C6C2F00-8CCE-4B67-92DD-E3F4EBA3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B6"/>
    <w:pPr>
      <w:ind w:left="720"/>
      <w:contextualSpacing/>
    </w:pPr>
  </w:style>
  <w:style w:type="character" w:styleId="Hyperlink">
    <w:name w:val="Hyperlink"/>
    <w:basedOn w:val="DefaultParagraphFont"/>
    <w:uiPriority w:val="99"/>
    <w:unhideWhenUsed/>
    <w:rsid w:val="00BB4FB6"/>
    <w:rPr>
      <w:color w:val="0563C1" w:themeColor="hyperlink"/>
      <w:u w:val="single"/>
    </w:rPr>
  </w:style>
  <w:style w:type="character" w:styleId="FollowedHyperlink">
    <w:name w:val="FollowedHyperlink"/>
    <w:basedOn w:val="DefaultParagraphFont"/>
    <w:uiPriority w:val="99"/>
    <w:semiHidden/>
    <w:unhideWhenUsed/>
    <w:rsid w:val="00563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9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s.gov.lv/EKEIS/ProcurementPlan" TargetMode="External"/><Relationship Id="rId5" Type="http://schemas.openxmlformats.org/officeDocument/2006/relationships/hyperlink" Target="mailto:opera@oper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1410</Words>
  <Characters>805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Rungevica</dc:creator>
  <cp:keywords/>
  <dc:description/>
  <cp:lastModifiedBy>Dace Rungēvica</cp:lastModifiedBy>
  <cp:revision>4</cp:revision>
  <cp:lastPrinted>2025-01-31T10:53:00Z</cp:lastPrinted>
  <dcterms:created xsi:type="dcterms:W3CDTF">2026-02-13T08:52:00Z</dcterms:created>
  <dcterms:modified xsi:type="dcterms:W3CDTF">2026-02-13T08:53:00Z</dcterms:modified>
</cp:coreProperties>
</file>